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E83891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E83891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570EFBC4" w14:textId="1DE5A7F4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6E2230" w:rsidRPr="006E2230">
        <w:rPr>
          <w:rFonts w:ascii="Times New Roman" w:hAnsi="Times New Roman" w:cs="Times New Roman"/>
          <w:b w:val="0"/>
          <w:color w:val="000000"/>
        </w:rPr>
        <w:t>Batalhão da Polícia Militar - Nova Iguaçu</w:t>
      </w:r>
    </w:p>
    <w:p w14:paraId="74DD7035" w14:textId="46F8B16D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6E2230" w:rsidRPr="006E2230">
        <w:rPr>
          <w:rFonts w:ascii="Times New Roman" w:hAnsi="Times New Roman" w:cs="Times New Roman"/>
          <w:b w:val="0"/>
        </w:rPr>
        <w:t>Estrada de Santa Rita, s/nº, Botafogo</w:t>
      </w:r>
    </w:p>
    <w:p w14:paraId="6E269192" w14:textId="53507078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 w:right="-43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4FA11BF0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D320DB" w:rsidRPr="006E2230">
        <w:rPr>
          <w:rFonts w:ascii="Times New Roman" w:hAnsi="Times New Roman" w:cs="Times New Roman"/>
        </w:rPr>
        <w:t>CONTRATAÇÃO DE EMPRESA ESPECIALIZADA NO RAMO DE ENGENHARIA, PARA A EXECUÇÃO DA CONSTRUÇÃO DO BATALHÃO DA POLÍCIA MILITAR DE NOVA IGUAÇU, CONFORME CONDIÇÕES, QUANTIDADES E EXIGÊNCIAS ESTABELECIDAS NESTE INSTRUMENTO E SEUS ANEXOS.</w:t>
      </w:r>
    </w:p>
    <w:p w14:paraId="6D97A9A8" w14:textId="77777777" w:rsidR="004F411E" w:rsidRPr="004F411E" w:rsidRDefault="00E83891" w:rsidP="004F411E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32.5pt;height:362.7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p w14:paraId="139614C0" w14:textId="77777777" w:rsidR="005A0062" w:rsidRDefault="005A0062">
                  <w:pPr>
                    <w:pStyle w:val="Corpodetexto"/>
                    <w:spacing w:before="10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4EFFD8A1" w14:textId="77777777" w:rsidR="001F7A3E" w:rsidRPr="00C6289E" w:rsidRDefault="00C6289E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  <w:r w:rsidRPr="00C6289E">
                    <w:rPr>
                      <w:color w:val="000000"/>
                    </w:rPr>
                    <w:t> </w:t>
                  </w:r>
                </w:p>
                <w:tbl>
                  <w:tblPr>
                    <w:tblW w:w="10552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5"/>
                    <w:gridCol w:w="7261"/>
                    <w:gridCol w:w="1109"/>
                    <w:gridCol w:w="1457"/>
                  </w:tblGrid>
                  <w:tr w:rsidR="00234C62" w:rsidRPr="00234C62" w14:paraId="4245777F" w14:textId="77777777" w:rsidTr="00234C62">
                    <w:trPr>
                      <w:trHeight w:val="276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61C17773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Item</w:t>
                        </w:r>
                      </w:p>
                    </w:tc>
                    <w:tc>
                      <w:tcPr>
                        <w:tcW w:w="70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5610716F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Descrição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4FDC966D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Unidade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BBBBBB"/>
                        <w:vAlign w:val="center"/>
                        <w:hideMark/>
                      </w:tcPr>
                      <w:p w14:paraId="5C83AB0A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Quantidade</w:t>
                        </w:r>
                      </w:p>
                    </w:tc>
                  </w:tr>
                  <w:tr w:rsidR="00234C62" w:rsidRPr="00234C62" w14:paraId="2A31F33E" w14:textId="77777777" w:rsidTr="00234C62">
                    <w:trPr>
                      <w:trHeight w:val="586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E062D4F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05184C" w14:textId="4F13B85F" w:rsidR="00234C62" w:rsidRPr="00234C62" w:rsidRDefault="00234C62" w:rsidP="00234C6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Piso de alta resistência em placas </w:t>
                        </w:r>
                        <w:r w:rsidR="00E83891"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pré-moldada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820B54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BF968AF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284,33</w:t>
                        </w:r>
                      </w:p>
                    </w:tc>
                  </w:tr>
                  <w:tr w:rsidR="00234C62" w:rsidRPr="00234C62" w14:paraId="0C59E1E8" w14:textId="77777777" w:rsidTr="00234C62">
                    <w:trPr>
                      <w:trHeight w:val="569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94D5A21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877E35" w14:textId="69ECDD4F" w:rsidR="00234C62" w:rsidRPr="00234C62" w:rsidRDefault="00234C62" w:rsidP="00234C6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Estaca </w:t>
                        </w:r>
                        <w:r w:rsidR="00E83891"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pré-moldada</w:t>
                        </w: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 de concreto armado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4015F0A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3A7EDC7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783,00</w:t>
                        </w:r>
                      </w:p>
                    </w:tc>
                  </w:tr>
                  <w:tr w:rsidR="00234C62" w:rsidRPr="00234C62" w14:paraId="54ED5493" w14:textId="77777777" w:rsidTr="00234C62">
                    <w:trPr>
                      <w:trHeight w:val="1367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3C496F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DA2474" w14:textId="21CF2D9D" w:rsidR="00234C62" w:rsidRPr="00234C62" w:rsidRDefault="00234C62" w:rsidP="00234C6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Concreto bombeado, fck= 30mpa, </w:t>
                        </w:r>
                        <w:r w:rsidR="00E83891"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compreendendo</w:t>
                        </w: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 o fornecimento de concreto importado de usina, colocação nas formas, espalhamento, adensamento mecânico e acabamento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9B55D2B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DC40B2C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330,27</w:t>
                        </w:r>
                      </w:p>
                    </w:tc>
                  </w:tr>
                  <w:tr w:rsidR="00234C62" w:rsidRPr="00234C62" w14:paraId="7FD9D49D" w14:textId="77777777" w:rsidTr="00234C62">
                    <w:trPr>
                      <w:trHeight w:val="569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FD27115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48F8C3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Barra de aço CA-50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57C2B48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Kg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9525DA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13.334,10</w:t>
                        </w:r>
                      </w:p>
                    </w:tc>
                  </w:tr>
                  <w:tr w:rsidR="00234C62" w:rsidRPr="00234C62" w14:paraId="2BC8C711" w14:textId="77777777" w:rsidTr="00234C62">
                    <w:trPr>
                      <w:trHeight w:val="569"/>
                      <w:tblCellSpacing w:w="7" w:type="dxa"/>
                    </w:trPr>
                    <w:tc>
                      <w:tcPr>
                        <w:tcW w:w="7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2BE829E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A5E3B4" w14:textId="6D441DAE" w:rsidR="00234C62" w:rsidRPr="00234C62" w:rsidRDefault="00234C62" w:rsidP="00234C6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Cravação de estaca </w:t>
                        </w:r>
                        <w:r w:rsidR="00E83891"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pré-fabricada</w:t>
                        </w: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 xml:space="preserve"> de concreto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41D5758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4AC9479" w14:textId="77777777" w:rsidR="00234C62" w:rsidRPr="00234C62" w:rsidRDefault="00234C62" w:rsidP="00234C62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234C6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783,00</w:t>
                        </w:r>
                      </w:p>
                    </w:tc>
                  </w:tr>
                </w:tbl>
                <w:p w14:paraId="52EEFCE1" w14:textId="6C2127C6" w:rsidR="001B5C5F" w:rsidRPr="00C6289E" w:rsidRDefault="001B5C5F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</w:p>
                <w:p w14:paraId="77F0789B" w14:textId="1C74711D" w:rsidR="00C6289E" w:rsidRPr="00C6289E" w:rsidRDefault="00C6289E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</w:rPr>
                  </w:pPr>
                  <w:r w:rsidRPr="00C6289E">
                    <w:rPr>
                      <w:color w:val="000000"/>
                    </w:rPr>
                    <w:t>As quantidades acima constituem-se limites mínimos, correspondentes a 50% dos quantitativos dos itens de maior relevância técnica ou economicamente relevantes, em conformidade com o previsto no Item II do Art. 58 da Lei 13.303/206 e em alinhamento com o Acórdão 1771/2007 do TCU.</w:t>
                  </w:r>
                </w:p>
                <w:p w14:paraId="5F4FC3F9" w14:textId="77777777" w:rsidR="005A0062" w:rsidRPr="009607DA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/>
                      <w:sz w:val="24"/>
                      <w:szCs w:val="24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B5C5F"/>
    <w:rsid w:val="001F2A52"/>
    <w:rsid w:val="001F7A3E"/>
    <w:rsid w:val="00234C62"/>
    <w:rsid w:val="003B7A8B"/>
    <w:rsid w:val="00452767"/>
    <w:rsid w:val="00482210"/>
    <w:rsid w:val="004B6AD8"/>
    <w:rsid w:val="004C6BC0"/>
    <w:rsid w:val="004F411E"/>
    <w:rsid w:val="0059516B"/>
    <w:rsid w:val="005A0062"/>
    <w:rsid w:val="005A0E14"/>
    <w:rsid w:val="00665F9C"/>
    <w:rsid w:val="006855A6"/>
    <w:rsid w:val="00692B9C"/>
    <w:rsid w:val="006E2230"/>
    <w:rsid w:val="00707F35"/>
    <w:rsid w:val="007714FF"/>
    <w:rsid w:val="00835FF0"/>
    <w:rsid w:val="00864DD4"/>
    <w:rsid w:val="00871E42"/>
    <w:rsid w:val="00886F7B"/>
    <w:rsid w:val="00921623"/>
    <w:rsid w:val="009607DA"/>
    <w:rsid w:val="00AA43DB"/>
    <w:rsid w:val="00AE2E4F"/>
    <w:rsid w:val="00AF6DED"/>
    <w:rsid w:val="00B009B8"/>
    <w:rsid w:val="00B260BE"/>
    <w:rsid w:val="00B6075A"/>
    <w:rsid w:val="00BF600C"/>
    <w:rsid w:val="00C6289E"/>
    <w:rsid w:val="00CB3CFF"/>
    <w:rsid w:val="00CC6E92"/>
    <w:rsid w:val="00D320DB"/>
    <w:rsid w:val="00D547A0"/>
    <w:rsid w:val="00D94DAD"/>
    <w:rsid w:val="00DF317C"/>
    <w:rsid w:val="00E83891"/>
    <w:rsid w:val="00EA1810"/>
    <w:rsid w:val="00EB4708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35</cp:revision>
  <cp:lastPrinted>2022-01-18T15:34:00Z</cp:lastPrinted>
  <dcterms:created xsi:type="dcterms:W3CDTF">2022-05-18T19:48:00Z</dcterms:created>
  <dcterms:modified xsi:type="dcterms:W3CDTF">2025-09-19T19:50:00Z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